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98E" w:rsidRDefault="002F4D84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IV.</w:t>
      </w:r>
    </w:p>
    <w:p w:rsidR="008C498E" w:rsidRDefault="002F4D84">
      <w:pPr>
        <w:spacing w:before="240" w:after="60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VYPOŘÁDÁNÍ PŘIPOMÍNEK K MATERIÁLU S NÁZVEM:</w:t>
      </w:r>
    </w:p>
    <w:p w:rsidR="008C498E" w:rsidRDefault="002F4D84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Návrh</w:t>
      </w:r>
      <w:r w:rsidR="00094ACF">
        <w:rPr>
          <w:rFonts w:ascii="Arial" w:eastAsia="Arial" w:hAnsi="Arial" w:cs="Arial"/>
          <w:b/>
          <w:sz w:val="24"/>
          <w:szCs w:val="24"/>
        </w:rPr>
        <w:t xml:space="preserve"> na změnu</w:t>
      </w:r>
      <w:r>
        <w:rPr>
          <w:rFonts w:ascii="Arial" w:eastAsia="Arial" w:hAnsi="Arial" w:cs="Arial"/>
          <w:b/>
          <w:sz w:val="24"/>
          <w:szCs w:val="24"/>
        </w:rPr>
        <w:t xml:space="preserve"> programu </w:t>
      </w:r>
      <w:r w:rsidR="00094ACF" w:rsidRPr="00094ACF">
        <w:rPr>
          <w:rFonts w:ascii="Arial" w:eastAsia="Arial" w:hAnsi="Arial" w:cs="Arial"/>
          <w:b/>
          <w:sz w:val="24"/>
          <w:szCs w:val="24"/>
        </w:rPr>
        <w:t>veřejných zakázek v aplikovaném výzkumu a inovacích pro potřeby státní správy BETA2</w:t>
      </w:r>
    </w:p>
    <w:p w:rsidR="008C498E" w:rsidRDefault="002F4D84">
      <w:pPr>
        <w:spacing w:before="240"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Dle Jednacího řádu vlády byl materiál rozeslán do meziresortního připomínkového řízení dopisem předsedy Technologické agentury České republiky dne </w:t>
      </w:r>
      <w:r w:rsidRPr="009F03DB">
        <w:rPr>
          <w:rFonts w:ascii="Arial" w:eastAsia="Arial" w:hAnsi="Arial" w:cs="Arial"/>
          <w:i/>
          <w:sz w:val="22"/>
          <w:szCs w:val="22"/>
        </w:rPr>
        <w:t>datum</w:t>
      </w:r>
      <w:r>
        <w:rPr>
          <w:rFonts w:ascii="Arial" w:eastAsia="Arial" w:hAnsi="Arial" w:cs="Arial"/>
          <w:sz w:val="22"/>
          <w:szCs w:val="22"/>
        </w:rPr>
        <w:t xml:space="preserve">, s termínem dodání stanovisek do </w:t>
      </w:r>
      <w:r w:rsidRPr="009F03DB">
        <w:rPr>
          <w:rFonts w:ascii="Arial" w:eastAsia="Arial" w:hAnsi="Arial" w:cs="Arial"/>
          <w:i/>
          <w:sz w:val="22"/>
          <w:szCs w:val="22"/>
        </w:rPr>
        <w:t>datum</w:t>
      </w:r>
      <w:r>
        <w:rPr>
          <w:rFonts w:ascii="Arial" w:eastAsia="Arial" w:hAnsi="Arial" w:cs="Arial"/>
          <w:sz w:val="22"/>
          <w:szCs w:val="22"/>
        </w:rPr>
        <w:t>. Vyhodnocení tohoto řízení je uvedeno v následující tabulce:</w:t>
      </w:r>
    </w:p>
    <w:tbl>
      <w:tblPr>
        <w:tblStyle w:val="a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8C498E">
        <w:trPr>
          <w:trHeight w:val="340"/>
        </w:trPr>
        <w:tc>
          <w:tcPr>
            <w:tcW w:w="1718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Resort</w:t>
            </w:r>
          </w:p>
        </w:tc>
        <w:tc>
          <w:tcPr>
            <w:tcW w:w="5961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Připomínky</w:t>
            </w:r>
          </w:p>
        </w:tc>
        <w:tc>
          <w:tcPr>
            <w:tcW w:w="6650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Vypořádání</w:t>
            </w:r>
          </w:p>
        </w:tc>
      </w:tr>
      <w:tr w:rsidR="008C498E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Název resortu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</w:tbl>
    <w:p w:rsidR="008C498E" w:rsidRDefault="002F4D84">
      <w:pPr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Praze </w:t>
      </w:r>
    </w:p>
    <w:p w:rsidR="008C498E" w:rsidRDefault="002F4D84">
      <w:pPr>
        <w:tabs>
          <w:tab w:val="left" w:pos="9498"/>
        </w:tabs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Vypracoval: titul, jméno, příjmení</w:t>
      </w:r>
      <w:r>
        <w:rPr>
          <w:rFonts w:ascii="Arial" w:eastAsia="Arial" w:hAnsi="Arial" w:cs="Arial"/>
          <w:sz w:val="22"/>
          <w:szCs w:val="22"/>
        </w:rPr>
        <w:tab/>
      </w: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>Podpis:</w:t>
      </w:r>
    </w:p>
    <w:sectPr w:rsidR="008C498E" w:rsidSect="00406A8D">
      <w:footerReference w:type="default" r:id="rId6"/>
      <w:pgSz w:w="16840" w:h="11907" w:orient="landscape"/>
      <w:pgMar w:top="1259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E4" w:rsidRDefault="007929E4">
      <w:r>
        <w:separator/>
      </w:r>
    </w:p>
  </w:endnote>
  <w:endnote w:type="continuationSeparator" w:id="0">
    <w:p w:rsidR="007929E4" w:rsidRDefault="0079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98E" w:rsidRDefault="002F4D84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406A8D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E4" w:rsidRDefault="007929E4">
      <w:r>
        <w:separator/>
      </w:r>
    </w:p>
  </w:footnote>
  <w:footnote w:type="continuationSeparator" w:id="0">
    <w:p w:rsidR="007929E4" w:rsidRDefault="00792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498E"/>
    <w:rsid w:val="00094ACF"/>
    <w:rsid w:val="00102C6D"/>
    <w:rsid w:val="002F4D84"/>
    <w:rsid w:val="003D66EB"/>
    <w:rsid w:val="0040221C"/>
    <w:rsid w:val="00406A8D"/>
    <w:rsid w:val="007929E4"/>
    <w:rsid w:val="008C498E"/>
    <w:rsid w:val="009F03DB"/>
    <w:rsid w:val="00AE31A5"/>
    <w:rsid w:val="00B9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13DC"/>
  <w15:docId w15:val="{46B7D53A-F0D7-413D-AB5C-187735B8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06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7</cp:revision>
  <cp:lastPrinted>2018-10-04T08:54:00Z</cp:lastPrinted>
  <dcterms:created xsi:type="dcterms:W3CDTF">2018-08-15T13:47:00Z</dcterms:created>
  <dcterms:modified xsi:type="dcterms:W3CDTF">2018-10-26T09:25:00Z</dcterms:modified>
</cp:coreProperties>
</file>